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5E6A92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92" w:rsidRDefault="005E6A92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5E6A92" w:rsidRPr="00417CC7" w:rsidRDefault="005E6A92" w:rsidP="005E6A9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417CC7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электростанции 150(180) кВт, установленной в контейнер Север - №44-ФЗ. АД 150(180)-Т400-1РБК</w:t>
      </w:r>
    </w:p>
    <w:p w:rsidR="00CF0B47" w:rsidRPr="006F5F6A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548DD4" w:themeColor="text2" w:themeTint="99"/>
          <w:sz w:val="16"/>
          <w:szCs w:val="16"/>
          <w:lang w:eastAsia="ru-RU"/>
        </w:rPr>
      </w:pPr>
    </w:p>
    <w:p w:rsidR="004A2BA0" w:rsidRPr="006F5F6A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="00A37B95" w:rsidRPr="00B62B1E">
          <w:rPr>
            <w:rStyle w:val="a3"/>
            <w:rFonts w:ascii="Arial" w:hAnsi="Arial" w:cs="Arial"/>
            <w:b/>
            <w:sz w:val="28"/>
            <w:szCs w:val="28"/>
          </w:rPr>
          <w:t>АД</w:t>
        </w:r>
        <w:r w:rsidR="003E3499" w:rsidRPr="00B62B1E">
          <w:rPr>
            <w:rStyle w:val="a3"/>
            <w:rFonts w:ascii="Arial" w:hAnsi="Arial" w:cs="Arial"/>
            <w:b/>
            <w:sz w:val="28"/>
            <w:szCs w:val="28"/>
          </w:rPr>
          <w:t xml:space="preserve"> </w:t>
        </w:r>
        <w:r w:rsidR="00A37B95" w:rsidRPr="00B62B1E">
          <w:rPr>
            <w:rStyle w:val="a3"/>
            <w:rFonts w:ascii="Arial" w:hAnsi="Arial" w:cs="Arial"/>
            <w:b/>
            <w:sz w:val="28"/>
            <w:szCs w:val="28"/>
          </w:rPr>
          <w:t>15</w:t>
        </w:r>
        <w:r w:rsidRPr="00B62B1E">
          <w:rPr>
            <w:rStyle w:val="a3"/>
            <w:rFonts w:ascii="Arial" w:hAnsi="Arial" w:cs="Arial"/>
            <w:b/>
            <w:sz w:val="28"/>
            <w:szCs w:val="28"/>
          </w:rPr>
          <w:t>0</w:t>
        </w:r>
        <w:r w:rsidR="003E3499" w:rsidRPr="00B62B1E">
          <w:rPr>
            <w:rStyle w:val="a3"/>
            <w:rFonts w:ascii="Arial" w:hAnsi="Arial" w:cs="Arial"/>
            <w:b/>
            <w:sz w:val="28"/>
            <w:szCs w:val="28"/>
          </w:rPr>
          <w:t>(180)</w:t>
        </w:r>
        <w:r w:rsidRPr="00B62B1E">
          <w:rPr>
            <w:rStyle w:val="a3"/>
            <w:rFonts w:ascii="Arial" w:hAnsi="Arial" w:cs="Arial"/>
            <w:b/>
            <w:sz w:val="28"/>
            <w:szCs w:val="28"/>
          </w:rPr>
          <w:t>-Т400-1РБК</w:t>
        </w:r>
      </w:hyperlink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утепленном </w:t>
      </w:r>
      <w:r w:rsidR="004062A3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контейнере</w:t>
      </w:r>
      <w:r w:rsidR="004062A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«Север»</w:t>
      </w:r>
      <w:r w:rsidR="004062A3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4A2BA0" w:rsidRPr="00EE55C7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A2BA0" w:rsidRPr="006F5F6A" w:rsidRDefault="00F62BA5" w:rsidP="00F62BA5">
      <w:pPr>
        <w:spacing w:after="0"/>
        <w:jc w:val="both"/>
        <w:rPr>
          <w:rFonts w:ascii="Arial" w:hAnsi="Arial" w:cs="Arial"/>
          <w:color w:val="365F91" w:themeColor="accent1" w:themeShade="BF"/>
        </w:rPr>
      </w:pPr>
      <w:r w:rsidRPr="006F5F6A">
        <w:rPr>
          <w:rFonts w:ascii="Arial" w:hAnsi="Arial" w:cs="Arial"/>
          <w:color w:val="365F91" w:themeColor="accent1" w:themeShade="BF"/>
        </w:rPr>
        <w:t xml:space="preserve">  </w:t>
      </w:r>
      <w:r w:rsidRPr="006F5F6A">
        <w:rPr>
          <w:rFonts w:ascii="Arial" w:hAnsi="Arial" w:cs="Arial"/>
          <w:b/>
          <w:i/>
          <w:color w:val="365F91" w:themeColor="accent1" w:themeShade="BF"/>
        </w:rPr>
        <w:t>И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hyperlink r:id="rId10" w:history="1">
        <w:r w:rsidR="004A2BA0" w:rsidRPr="006F5F6A">
          <w:rPr>
            <w:rStyle w:val="a3"/>
            <w:rFonts w:ascii="Arial" w:hAnsi="Arial" w:cs="Arial"/>
            <w:color w:val="365F91" w:themeColor="accent1" w:themeShade="BF"/>
          </w:rPr>
          <w:t>контейнере</w:t>
        </w:r>
      </w:hyperlink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типа Север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номинальная мощность: 150 кВт (187,5 </w:t>
      </w:r>
      <w:proofErr w:type="spellStart"/>
      <w:r w:rsidRPr="008D4FD1">
        <w:rPr>
          <w:rFonts w:ascii="Arial" w:hAnsi="Arial" w:cs="Arial"/>
        </w:rPr>
        <w:t>кВА</w:t>
      </w:r>
      <w:proofErr w:type="spellEnd"/>
      <w:r w:rsidRPr="008D4FD1">
        <w:rPr>
          <w:rFonts w:ascii="Arial" w:hAnsi="Arial" w:cs="Arial"/>
        </w:rPr>
        <w:t xml:space="preserve">) – 180 кВт  (225 </w:t>
      </w:r>
      <w:proofErr w:type="spellStart"/>
      <w:r w:rsidRPr="008D4FD1">
        <w:rPr>
          <w:rFonts w:ascii="Arial" w:hAnsi="Arial" w:cs="Arial"/>
        </w:rPr>
        <w:t>кВА</w:t>
      </w:r>
      <w:proofErr w:type="spellEnd"/>
      <w:r w:rsidRPr="008D4FD1">
        <w:rPr>
          <w:rFonts w:ascii="Arial" w:hAnsi="Arial" w:cs="Arial"/>
        </w:rPr>
        <w:t>)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номинальный ток: 270 А – 325 А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допускаемая перегрузка в течении часа: 10%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частота вращения: 1500 об/мин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род тока трехфазный, переменный, частота 50 Гц 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напряжение на клеммах   380 - 400 В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габаритные размеры агрегата: </w:t>
      </w:r>
    </w:p>
    <w:p w:rsidR="00A37B95" w:rsidRPr="006F5F6A" w:rsidRDefault="00A37B95" w:rsidP="006F5F6A">
      <w:pPr>
        <w:spacing w:after="0" w:line="0" w:lineRule="atLeast"/>
        <w:jc w:val="both"/>
        <w:rPr>
          <w:rFonts w:ascii="Arial" w:hAnsi="Arial" w:cs="Arial"/>
          <w:b/>
        </w:rPr>
      </w:pPr>
      <w:r w:rsidRPr="006F5F6A">
        <w:rPr>
          <w:rFonts w:ascii="Arial" w:hAnsi="Arial" w:cs="Arial"/>
          <w:b/>
        </w:rPr>
        <w:t xml:space="preserve">Длина 2500 – 2650 </w:t>
      </w:r>
      <w:r w:rsidR="006F5F6A" w:rsidRPr="006F5F6A">
        <w:rPr>
          <w:rFonts w:ascii="Arial" w:hAnsi="Arial" w:cs="Arial"/>
          <w:b/>
        </w:rPr>
        <w:t xml:space="preserve">   </w:t>
      </w:r>
      <w:r w:rsidRPr="006F5F6A">
        <w:rPr>
          <w:rFonts w:ascii="Arial" w:hAnsi="Arial" w:cs="Arial"/>
          <w:b/>
        </w:rPr>
        <w:t>мм</w:t>
      </w:r>
      <w:r w:rsidR="006F5F6A">
        <w:rPr>
          <w:rFonts w:ascii="Arial" w:hAnsi="Arial" w:cs="Arial"/>
          <w:b/>
        </w:rPr>
        <w:t xml:space="preserve">       </w:t>
      </w:r>
      <w:r w:rsidR="006F5F6A" w:rsidRPr="006F5F6A">
        <w:rPr>
          <w:rFonts w:ascii="Arial" w:hAnsi="Arial" w:cs="Arial"/>
          <w:b/>
        </w:rPr>
        <w:t xml:space="preserve"> </w:t>
      </w:r>
      <w:r w:rsidRPr="006F5F6A">
        <w:rPr>
          <w:rFonts w:ascii="Arial" w:hAnsi="Arial" w:cs="Arial"/>
          <w:b/>
        </w:rPr>
        <w:t>Ширина 1000 – 1100 мм</w:t>
      </w:r>
      <w:r w:rsidR="006F5F6A" w:rsidRPr="006F5F6A">
        <w:rPr>
          <w:rFonts w:ascii="Arial" w:hAnsi="Arial" w:cs="Arial"/>
          <w:b/>
        </w:rPr>
        <w:t xml:space="preserve">   </w:t>
      </w:r>
      <w:r w:rsidR="006F5F6A">
        <w:rPr>
          <w:rFonts w:ascii="Arial" w:hAnsi="Arial" w:cs="Arial"/>
          <w:b/>
        </w:rPr>
        <w:t xml:space="preserve">    </w:t>
      </w:r>
      <w:r w:rsidR="006F5F6A" w:rsidRPr="006F5F6A">
        <w:rPr>
          <w:rFonts w:ascii="Arial" w:hAnsi="Arial" w:cs="Arial"/>
          <w:b/>
        </w:rPr>
        <w:t xml:space="preserve"> </w:t>
      </w:r>
      <w:r w:rsidRPr="006F5F6A">
        <w:rPr>
          <w:rFonts w:ascii="Arial" w:hAnsi="Arial" w:cs="Arial"/>
          <w:b/>
        </w:rPr>
        <w:t>Высота 1500 – 1625 мм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сухая масса агрегата 1700 – 1800 кг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емкость масляной системы 18 -20 л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емкость системы охлаждения 22 - 24 л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встроенный в раму топливный бак 290 - 320 л горловина бака диаметром 100-110 мм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система охлаждения: водо-воздушная</w:t>
      </w:r>
    </w:p>
    <w:p w:rsidR="00A37B95" w:rsidRPr="008D4FD1" w:rsidRDefault="00A37B95" w:rsidP="006F5F6A">
      <w:pPr>
        <w:spacing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подогреватель охлаждающей жидкости  автономный на дизельном топливе типа «</w:t>
      </w:r>
      <w:proofErr w:type="spellStart"/>
      <w:r w:rsidRPr="008D4FD1">
        <w:rPr>
          <w:rFonts w:ascii="Arial" w:hAnsi="Arial" w:cs="Arial"/>
        </w:rPr>
        <w:t>Теплостар</w:t>
      </w:r>
      <w:proofErr w:type="spellEnd"/>
      <w:r w:rsidRPr="008D4FD1">
        <w:rPr>
          <w:rFonts w:ascii="Arial" w:hAnsi="Arial" w:cs="Arial"/>
        </w:rPr>
        <w:t>» с управлением со щита управления. Подогреватель имеет 3 режима работы по тепловой мощности, принудительный насос циркуляции охлаждающей жидкости.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степень автоматизации: 1-я (</w:t>
      </w:r>
      <w:proofErr w:type="spellStart"/>
      <w:r w:rsidRPr="008D4FD1">
        <w:rPr>
          <w:rFonts w:ascii="Arial" w:hAnsi="Arial" w:cs="Arial"/>
        </w:rPr>
        <w:t>электростарт</w:t>
      </w:r>
      <w:proofErr w:type="spellEnd"/>
      <w:r w:rsidRPr="008D4FD1">
        <w:rPr>
          <w:rFonts w:ascii="Arial" w:hAnsi="Arial" w:cs="Arial"/>
        </w:rPr>
        <w:t xml:space="preserve"> со щита управления)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система запуска – электростартер  </w:t>
      </w:r>
      <w:r w:rsidRPr="006F5F6A">
        <w:rPr>
          <w:rFonts w:ascii="Arial" w:hAnsi="Arial" w:cs="Arial"/>
          <w:b/>
        </w:rPr>
        <w:t>24</w:t>
      </w:r>
      <w:proofErr w:type="gramStart"/>
      <w:r w:rsidRPr="006F5F6A">
        <w:rPr>
          <w:rFonts w:ascii="Arial" w:hAnsi="Arial" w:cs="Arial"/>
          <w:b/>
        </w:rPr>
        <w:t xml:space="preserve"> В</w:t>
      </w:r>
      <w:proofErr w:type="gramEnd"/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</w:t>
      </w:r>
      <w:r w:rsidRPr="006F5F6A">
        <w:rPr>
          <w:rFonts w:ascii="Arial" w:hAnsi="Arial" w:cs="Arial"/>
          <w:b/>
        </w:rPr>
        <w:t>10 – 12 мм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8D4FD1">
        <w:rPr>
          <w:rFonts w:ascii="Arial" w:hAnsi="Arial" w:cs="Arial"/>
        </w:rPr>
        <w:t>жк</w:t>
      </w:r>
      <w:proofErr w:type="spellEnd"/>
      <w:r w:rsidRPr="008D4FD1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A37B95" w:rsidRDefault="004062A3" w:rsidP="006F5F6A">
      <w:pPr>
        <w:spacing w:after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A37B95" w:rsidRPr="008D4FD1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агрегата. Габариты  щита управления </w:t>
      </w:r>
      <w:r w:rsidR="00A37B95" w:rsidRPr="006F5F6A">
        <w:rPr>
          <w:rFonts w:ascii="Arial" w:hAnsi="Arial" w:cs="Arial"/>
          <w:b/>
        </w:rPr>
        <w:t>430 - 450х230 - 250х840 - 1000 мм (</w:t>
      </w:r>
      <w:proofErr w:type="spellStart"/>
      <w:r w:rsidR="00A37B95" w:rsidRPr="006F5F6A">
        <w:rPr>
          <w:rFonts w:ascii="Arial" w:hAnsi="Arial" w:cs="Arial"/>
          <w:b/>
        </w:rPr>
        <w:t>ДхШхВ</w:t>
      </w:r>
      <w:proofErr w:type="spellEnd"/>
      <w:r w:rsidR="00A37B95" w:rsidRPr="006F5F6A">
        <w:rPr>
          <w:rFonts w:ascii="Arial" w:hAnsi="Arial" w:cs="Arial"/>
          <w:b/>
        </w:rPr>
        <w:t>)</w:t>
      </w:r>
    </w:p>
    <w:p w:rsidR="004062A3" w:rsidRPr="006F5F6A" w:rsidRDefault="004062A3" w:rsidP="006F5F6A">
      <w:pPr>
        <w:spacing w:after="0" w:line="0" w:lineRule="atLeast"/>
        <w:jc w:val="both"/>
        <w:rPr>
          <w:rFonts w:ascii="Arial" w:hAnsi="Arial" w:cs="Arial"/>
          <w:b/>
        </w:rPr>
      </w:pPr>
    </w:p>
    <w:p w:rsidR="00A37B95" w:rsidRPr="006F5F6A" w:rsidRDefault="00A37B95" w:rsidP="006F5F6A">
      <w:pPr>
        <w:spacing w:after="0" w:line="0" w:lineRule="atLeast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6F5F6A">
        <w:rPr>
          <w:rFonts w:ascii="Arial" w:hAnsi="Arial" w:cs="Arial"/>
          <w:b/>
          <w:i/>
          <w:color w:val="365F91" w:themeColor="accent1" w:themeShade="BF"/>
        </w:rPr>
        <w:t>Должно быть обеспечено: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контроль частоты, напряжения и тока генератора;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8D4FD1">
        <w:rPr>
          <w:rFonts w:ascii="Arial" w:hAnsi="Arial" w:cs="Arial"/>
        </w:rPr>
        <w:t xml:space="preserve"> В</w:t>
      </w:r>
      <w:proofErr w:type="gramEnd"/>
      <w:r w:rsidRPr="008D4FD1">
        <w:rPr>
          <w:rFonts w:ascii="Arial" w:hAnsi="Arial" w:cs="Arial"/>
        </w:rPr>
        <w:t>;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аккумуляторные батареи  2 шт.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8D4FD1">
        <w:rPr>
          <w:rFonts w:ascii="Arial" w:hAnsi="Arial" w:cs="Arial"/>
        </w:rPr>
        <w:t>турбонаддувом</w:t>
      </w:r>
      <w:proofErr w:type="spellEnd"/>
      <w:r w:rsidRPr="008D4FD1">
        <w:rPr>
          <w:rFonts w:ascii="Arial" w:hAnsi="Arial" w:cs="Arial"/>
        </w:rPr>
        <w:t xml:space="preserve"> 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число цилиндров 6 расположение рядное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 xml:space="preserve">диаметр цилиндра 105 - 110 мм 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ход поршня  125 - 130 мм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объем цилиндров 7-7,2 л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lastRenderedPageBreak/>
        <w:t>-</w:t>
      </w:r>
      <w:r w:rsidR="006F5F6A">
        <w:rPr>
          <w:rFonts w:ascii="Arial" w:hAnsi="Arial" w:cs="Arial"/>
        </w:rPr>
        <w:t xml:space="preserve"> </w:t>
      </w:r>
      <w:r w:rsidRPr="008D4FD1">
        <w:rPr>
          <w:rFonts w:ascii="Arial" w:hAnsi="Arial" w:cs="Arial"/>
        </w:rPr>
        <w:t>максимальная мощность 183 - 200 кВт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-регулятор оборотов двигателя - электронный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-топливо   дизельное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-расход топлива при 100% нагрузке 37 – 38,5 л/ч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 система смазки двигателя  - картерная.</w:t>
      </w:r>
    </w:p>
    <w:p w:rsidR="00A37B95" w:rsidRPr="008D4FD1" w:rsidRDefault="006F5F6A" w:rsidP="006F5F6A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A37B95" w:rsidRPr="008D4FD1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A37B95" w:rsidRPr="008D4FD1">
        <w:rPr>
          <w:rFonts w:ascii="Arial" w:hAnsi="Arial" w:cs="Arial"/>
          <w:color w:val="000000"/>
          <w:spacing w:val="4"/>
        </w:rPr>
        <w:t>ДГУ</w:t>
      </w:r>
      <w:r w:rsidR="00A37B95" w:rsidRPr="008D4FD1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A37B95" w:rsidRPr="008D4FD1">
        <w:rPr>
          <w:rFonts w:ascii="Arial" w:hAnsi="Arial" w:cs="Arial"/>
          <w:color w:val="000000"/>
          <w:spacing w:val="4"/>
        </w:rPr>
        <w:t>ДГУ</w:t>
      </w:r>
      <w:r w:rsidR="00A37B95" w:rsidRPr="008D4FD1">
        <w:rPr>
          <w:rFonts w:ascii="Arial" w:hAnsi="Arial" w:cs="Arial"/>
          <w:color w:val="000000"/>
          <w:spacing w:val="-1"/>
        </w:rPr>
        <w:t>.</w:t>
      </w:r>
      <w:r w:rsidR="00A37B95" w:rsidRPr="008D4FD1">
        <w:rPr>
          <w:rFonts w:ascii="Arial" w:hAnsi="Arial" w:cs="Arial"/>
          <w:color w:val="000000"/>
          <w:spacing w:val="-8"/>
        </w:rPr>
        <w:t xml:space="preserve">    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 xml:space="preserve">-генератор: синхронный бесщеточный 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  <w:b/>
          <w:i/>
        </w:rPr>
      </w:pPr>
      <w:r w:rsidRPr="008D4FD1">
        <w:rPr>
          <w:rFonts w:ascii="Arial" w:hAnsi="Arial" w:cs="Arial"/>
          <w:b/>
          <w:i/>
        </w:rPr>
        <w:t>-</w:t>
      </w:r>
      <w:r w:rsidRPr="008D4FD1">
        <w:rPr>
          <w:rFonts w:ascii="Arial" w:hAnsi="Arial" w:cs="Arial"/>
        </w:rPr>
        <w:t>исполнение генератора одноопорное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-тип регулятора напряжения - электронный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-номинальная мощность 150 - 160 кВт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-частота вращения 1500 об/мин</w:t>
      </w:r>
    </w:p>
    <w:p w:rsidR="00A37B95" w:rsidRDefault="00A37B95" w:rsidP="006F5F6A">
      <w:pPr>
        <w:spacing w:after="0"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 xml:space="preserve">-тип системы возбуждения - самовозбуждение 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</w:rPr>
      </w:pPr>
    </w:p>
    <w:p w:rsidR="00A37B95" w:rsidRPr="008D4FD1" w:rsidRDefault="006F5F6A" w:rsidP="006F5F6A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7B95" w:rsidRPr="008D4FD1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A37B95" w:rsidRPr="008D4FD1" w:rsidRDefault="00A37B95" w:rsidP="006F5F6A">
      <w:pPr>
        <w:spacing w:after="0" w:line="0" w:lineRule="atLeast"/>
        <w:jc w:val="both"/>
        <w:rPr>
          <w:rFonts w:ascii="Arial" w:hAnsi="Arial" w:cs="Arial"/>
          <w:b/>
          <w:i/>
        </w:rPr>
      </w:pPr>
    </w:p>
    <w:p w:rsidR="00A37B95" w:rsidRPr="008D4FD1" w:rsidRDefault="00A37B95" w:rsidP="006F5F6A">
      <w:pPr>
        <w:spacing w:line="24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Электростанция должна быть смонтирована в утепленном контейнере типа «Север» с габаритами:</w:t>
      </w:r>
    </w:p>
    <w:p w:rsidR="00A37B95" w:rsidRPr="006F5F6A" w:rsidRDefault="00A37B95" w:rsidP="006F5F6A">
      <w:pPr>
        <w:spacing w:line="240" w:lineRule="atLeast"/>
        <w:jc w:val="center"/>
        <w:rPr>
          <w:rFonts w:ascii="Arial" w:hAnsi="Arial" w:cs="Arial"/>
          <w:b/>
          <w:color w:val="365F91" w:themeColor="accent1" w:themeShade="BF"/>
        </w:rPr>
      </w:pPr>
      <w:r w:rsidRPr="006F5F6A">
        <w:rPr>
          <w:rFonts w:ascii="Arial" w:hAnsi="Arial" w:cs="Arial"/>
          <w:b/>
          <w:color w:val="365F91" w:themeColor="accent1" w:themeShade="BF"/>
        </w:rPr>
        <w:t>Длина 3700 – 3800 мм</w:t>
      </w:r>
      <w:r w:rsidR="006F5F6A" w:rsidRPr="006F5F6A">
        <w:rPr>
          <w:rFonts w:ascii="Arial" w:hAnsi="Arial" w:cs="Arial"/>
          <w:b/>
          <w:color w:val="365F91" w:themeColor="accent1" w:themeShade="BF"/>
        </w:rPr>
        <w:t xml:space="preserve">    </w:t>
      </w:r>
      <w:r w:rsidRPr="006F5F6A">
        <w:rPr>
          <w:rFonts w:ascii="Arial" w:hAnsi="Arial" w:cs="Arial"/>
          <w:b/>
          <w:color w:val="365F91" w:themeColor="accent1" w:themeShade="BF"/>
        </w:rPr>
        <w:t>Ширина 2300 – 2400 мм</w:t>
      </w:r>
      <w:r w:rsidR="006F5F6A" w:rsidRPr="006F5F6A">
        <w:rPr>
          <w:rFonts w:ascii="Arial" w:hAnsi="Arial" w:cs="Arial"/>
          <w:b/>
          <w:color w:val="365F91" w:themeColor="accent1" w:themeShade="BF"/>
        </w:rPr>
        <w:t xml:space="preserve">    </w:t>
      </w:r>
      <w:r w:rsidRPr="006F5F6A">
        <w:rPr>
          <w:rFonts w:ascii="Arial" w:hAnsi="Arial" w:cs="Arial"/>
          <w:b/>
          <w:color w:val="365F91" w:themeColor="accent1" w:themeShade="BF"/>
        </w:rPr>
        <w:t>Высота 2350 – 2400 мм</w:t>
      </w:r>
    </w:p>
    <w:p w:rsidR="00A37B95" w:rsidRPr="006F5F6A" w:rsidRDefault="00A37B95" w:rsidP="006F5F6A">
      <w:pPr>
        <w:spacing w:line="240" w:lineRule="atLeast"/>
        <w:jc w:val="center"/>
        <w:rPr>
          <w:rFonts w:ascii="Arial" w:hAnsi="Arial" w:cs="Arial"/>
          <w:i/>
          <w:color w:val="000000"/>
        </w:rPr>
      </w:pPr>
      <w:r w:rsidRPr="006F5F6A">
        <w:rPr>
          <w:rFonts w:ascii="Arial" w:hAnsi="Arial" w:cs="Arial"/>
          <w:i/>
        </w:rPr>
        <w:t>Несущий стальной каркас, сэндвич панели.</w:t>
      </w:r>
    </w:p>
    <w:p w:rsidR="00A37B95" w:rsidRPr="008D4FD1" w:rsidRDefault="00A37B95" w:rsidP="006F5F6A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с элементами жесткости, обеспечивающих прочность конструкции при такелажных работах.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</w:t>
      </w:r>
      <w:proofErr w:type="gramStart"/>
      <w:r w:rsidR="00A37B95" w:rsidRPr="008D4FD1">
        <w:rPr>
          <w:rFonts w:ascii="Arial" w:hAnsi="Arial" w:cs="Arial"/>
          <w:color w:val="000000"/>
          <w:sz w:val="22"/>
          <w:szCs w:val="22"/>
        </w:rPr>
        <w:t>сэндвич-панелей</w:t>
      </w:r>
      <w:proofErr w:type="gramEnd"/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толщиной 80 - 100 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="00A37B95" w:rsidRPr="008D4FD1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Общее сопротивление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теплопередаче боковых стен должно быть </w:t>
      </w:r>
      <w:r w:rsidR="00A37B95" w:rsidRPr="006F5F6A">
        <w:rPr>
          <w:rFonts w:ascii="Arial" w:hAnsi="Arial" w:cs="Arial"/>
          <w:b/>
          <w:color w:val="000000"/>
          <w:sz w:val="22"/>
          <w:szCs w:val="22"/>
        </w:rPr>
        <w:t>2, 26 – 2,5 кв.м.* град. С/Вт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>.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Деревянные закладки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</w:t>
      </w:r>
      <w:r w:rsidR="00A37B95" w:rsidRPr="006F5F6A">
        <w:rPr>
          <w:rFonts w:ascii="Arial" w:hAnsi="Arial" w:cs="Arial"/>
          <w:b/>
          <w:color w:val="000000"/>
          <w:sz w:val="22"/>
          <w:szCs w:val="22"/>
        </w:rPr>
        <w:t>4,8 - 5 кПа(480 - 500 кг/кв.м.)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 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Промежутки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между </w:t>
      </w:r>
      <w:proofErr w:type="spellStart"/>
      <w:r w:rsidR="00A37B95" w:rsidRPr="008D4FD1">
        <w:rPr>
          <w:rFonts w:ascii="Arial" w:hAnsi="Arial" w:cs="Arial"/>
          <w:color w:val="000000"/>
          <w:sz w:val="22"/>
          <w:szCs w:val="22"/>
        </w:rPr>
        <w:t>профнастилом</w:t>
      </w:r>
      <w:proofErr w:type="spellEnd"/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</w:t>
      </w:r>
      <w:r w:rsidR="00A37B95" w:rsidRPr="006F5F6A">
        <w:rPr>
          <w:rFonts w:ascii="Arial" w:hAnsi="Arial" w:cs="Arial"/>
          <w:b/>
          <w:color w:val="000000"/>
          <w:sz w:val="22"/>
          <w:szCs w:val="22"/>
        </w:rPr>
        <w:t>4,0 – 4,5 кв.м.*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град. С/Вт. 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4-5 мм. Общее сопротивление теплопередаче боковых стен контейнера должно быть </w:t>
      </w:r>
      <w:r w:rsidR="00A37B95" w:rsidRPr="006F5F6A">
        <w:rPr>
          <w:rFonts w:ascii="Arial" w:hAnsi="Arial" w:cs="Arial"/>
          <w:b/>
          <w:color w:val="000000"/>
          <w:sz w:val="22"/>
          <w:szCs w:val="22"/>
        </w:rPr>
        <w:t>2,2 – 2,5 кв.м.* град. С/Вт.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 </w:t>
      </w:r>
      <w:r w:rsidR="00A37B95" w:rsidRPr="008D4FD1">
        <w:rPr>
          <w:rFonts w:ascii="Arial" w:hAnsi="Arial" w:cs="Arial"/>
          <w:color w:val="000000"/>
          <w:sz w:val="22"/>
          <w:szCs w:val="22"/>
        </w:rPr>
        <w:br/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6F5F6A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съёмной. В контейнере должна быть предусмотрена дверь оснащенная замком.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>Проемы для забора холодного и выброса горячего воздуха должны быть оборудованы утепленными клапанами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A37B95" w:rsidRPr="006F5F6A" w:rsidRDefault="00A37B95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4FD1">
        <w:rPr>
          <w:rFonts w:ascii="Arial" w:hAnsi="Arial" w:cs="Arial"/>
          <w:color w:val="000000"/>
          <w:sz w:val="22"/>
          <w:szCs w:val="22"/>
        </w:rPr>
        <w:lastRenderedPageBreak/>
        <w:t xml:space="preserve">Зазоры и проходы между стенами и выступающими элементами станции должны составлять </w:t>
      </w:r>
      <w:r w:rsidRPr="006F5F6A">
        <w:rPr>
          <w:rFonts w:ascii="Arial" w:hAnsi="Arial" w:cs="Arial"/>
          <w:b/>
          <w:color w:val="000000"/>
          <w:sz w:val="22"/>
          <w:szCs w:val="22"/>
        </w:rPr>
        <w:t xml:space="preserve">0.7 – 0,9 метра. </w:t>
      </w:r>
    </w:p>
    <w:p w:rsidR="00A37B95" w:rsidRPr="008D4FD1" w:rsidRDefault="006F5F6A" w:rsidP="006F5F6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 xml:space="preserve">Основной несущий корпус контейнера должен быть </w:t>
      </w:r>
      <w:r w:rsidR="00A37B95" w:rsidRPr="006F5F6A">
        <w:rPr>
          <w:rFonts w:ascii="Arial" w:hAnsi="Arial" w:cs="Arial"/>
          <w:b/>
          <w:color w:val="000000"/>
          <w:sz w:val="22"/>
          <w:szCs w:val="22"/>
        </w:rPr>
        <w:t>II-й степени огнестойкости</w:t>
      </w:r>
      <w:r w:rsidR="00A37B95" w:rsidRPr="008D4FD1">
        <w:rPr>
          <w:rFonts w:ascii="Arial" w:hAnsi="Arial" w:cs="Arial"/>
          <w:color w:val="000000"/>
          <w:sz w:val="22"/>
          <w:szCs w:val="22"/>
        </w:rPr>
        <w:t>.</w:t>
      </w:r>
    </w:p>
    <w:p w:rsidR="00A37B95" w:rsidRPr="008D4FD1" w:rsidRDefault="00A37B95" w:rsidP="006F5F6A">
      <w:pPr>
        <w:spacing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 xml:space="preserve">Рама контейнера должна быть усилена,  изготовлены закладные устройства для монтажа и крепления </w:t>
      </w:r>
      <w:proofErr w:type="gramStart"/>
      <w:r w:rsidRPr="008D4FD1">
        <w:rPr>
          <w:rFonts w:ascii="Arial" w:hAnsi="Arial" w:cs="Arial"/>
        </w:rPr>
        <w:t>дизель-генератора</w:t>
      </w:r>
      <w:proofErr w:type="gramEnd"/>
      <w:r w:rsidRPr="008D4FD1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8D4FD1">
        <w:rPr>
          <w:rFonts w:ascii="Arial" w:hAnsi="Arial" w:cs="Arial"/>
        </w:rPr>
        <w:t>теплоизолированы</w:t>
      </w:r>
      <w:proofErr w:type="spellEnd"/>
      <w:r w:rsidRPr="008D4FD1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A37B95" w:rsidRPr="006F5F6A" w:rsidRDefault="00A37B95" w:rsidP="006F5F6A">
      <w:pPr>
        <w:pStyle w:val="ae"/>
        <w:ind w:firstLine="708"/>
        <w:jc w:val="center"/>
        <w:rPr>
          <w:rFonts w:ascii="Arial" w:hAnsi="Arial" w:cs="Arial"/>
          <w:b w:val="0"/>
          <w:bCs/>
          <w:i/>
          <w:color w:val="E36C0A" w:themeColor="accent6" w:themeShade="BF"/>
          <w:sz w:val="22"/>
          <w:szCs w:val="22"/>
        </w:rPr>
      </w:pPr>
      <w:r w:rsidRPr="006F5F6A">
        <w:rPr>
          <w:rFonts w:ascii="Arial" w:hAnsi="Arial" w:cs="Arial"/>
          <w:b w:val="0"/>
          <w:bCs/>
          <w:i/>
          <w:color w:val="E36C0A" w:themeColor="accent6" w:themeShade="BF"/>
          <w:sz w:val="22"/>
          <w:szCs w:val="22"/>
        </w:rPr>
        <w:t>В комплекте должны быть первичные средства пожаротушения углекислотные огнетушители.</w:t>
      </w:r>
    </w:p>
    <w:p w:rsidR="00A37B95" w:rsidRPr="008D4FD1" w:rsidRDefault="00A37B95" w:rsidP="006F5F6A">
      <w:pPr>
        <w:spacing w:line="0" w:lineRule="atLeast"/>
        <w:jc w:val="both"/>
        <w:rPr>
          <w:rFonts w:ascii="Arial" w:hAnsi="Arial" w:cs="Arial"/>
        </w:rPr>
      </w:pPr>
    </w:p>
    <w:p w:rsidR="00A37B95" w:rsidRPr="008D4FD1" w:rsidRDefault="00A37B95" w:rsidP="006F5F6A">
      <w:pPr>
        <w:spacing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A37B95" w:rsidRPr="008D4FD1" w:rsidRDefault="00A37B95" w:rsidP="006F5F6A">
      <w:pPr>
        <w:spacing w:line="0" w:lineRule="atLeast"/>
        <w:jc w:val="both"/>
        <w:rPr>
          <w:rFonts w:ascii="Arial" w:hAnsi="Arial" w:cs="Arial"/>
        </w:rPr>
      </w:pPr>
      <w:r w:rsidRPr="008D4FD1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4A2BA0" w:rsidRPr="00EE55C7" w:rsidRDefault="004A2BA0" w:rsidP="006F5F6A">
      <w:pPr>
        <w:spacing w:after="0"/>
        <w:jc w:val="both"/>
        <w:rPr>
          <w:rFonts w:ascii="Arial" w:hAnsi="Arial" w:cs="Arial"/>
        </w:rPr>
      </w:pPr>
    </w:p>
    <w:p w:rsidR="004A2BA0" w:rsidRPr="00F62BA5" w:rsidRDefault="004A2BA0" w:rsidP="006F5F6A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62BA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A37B95" w:rsidRPr="00A37B95" w:rsidRDefault="00A37B95" w:rsidP="006F5F6A">
      <w:pPr>
        <w:spacing w:after="0"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A37B95">
        <w:rPr>
          <w:rFonts w:ascii="Arial" w:hAnsi="Arial" w:cs="Arial"/>
          <w:i/>
          <w:color w:val="000000"/>
          <w:spacing w:val="-8"/>
        </w:rPr>
        <w:t>Комплект</w:t>
      </w:r>
      <w:r w:rsidRPr="00A37B95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A37B95">
        <w:rPr>
          <w:rFonts w:ascii="Arial" w:hAnsi="Arial" w:cs="Arial"/>
          <w:i/>
          <w:color w:val="000000"/>
          <w:spacing w:val="-2"/>
        </w:rPr>
        <w:t>:</w:t>
      </w:r>
    </w:p>
    <w:p w:rsidR="00A37B95" w:rsidRPr="008D4FD1" w:rsidRDefault="00A37B95" w:rsidP="006F5F6A">
      <w:pPr>
        <w:numPr>
          <w:ilvl w:val="0"/>
          <w:numId w:val="1"/>
        </w:numPr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8D4FD1">
        <w:rPr>
          <w:rFonts w:ascii="Arial" w:hAnsi="Arial" w:cs="Arial"/>
        </w:rPr>
        <w:t>формуляр (паспорт);</w:t>
      </w:r>
    </w:p>
    <w:p w:rsidR="00A37B95" w:rsidRPr="008D4FD1" w:rsidRDefault="00A37B95" w:rsidP="006F5F6A">
      <w:pPr>
        <w:numPr>
          <w:ilvl w:val="0"/>
          <w:numId w:val="1"/>
        </w:numPr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8D4FD1">
        <w:rPr>
          <w:rFonts w:ascii="Arial" w:hAnsi="Arial" w:cs="Arial"/>
        </w:rPr>
        <w:t xml:space="preserve">техническое описание оборудования; </w:t>
      </w:r>
    </w:p>
    <w:p w:rsidR="00A37B95" w:rsidRPr="008D4FD1" w:rsidRDefault="00A37B95" w:rsidP="006F5F6A">
      <w:pPr>
        <w:numPr>
          <w:ilvl w:val="0"/>
          <w:numId w:val="1"/>
        </w:numPr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8D4FD1">
        <w:rPr>
          <w:rFonts w:ascii="Arial" w:hAnsi="Arial" w:cs="Arial"/>
        </w:rPr>
        <w:t>инструкции по эксплуатации двигателя и генератора;</w:t>
      </w:r>
    </w:p>
    <w:p w:rsidR="00A37B95" w:rsidRPr="008D4FD1" w:rsidRDefault="00A37B95" w:rsidP="006F5F6A">
      <w:pPr>
        <w:numPr>
          <w:ilvl w:val="0"/>
          <w:numId w:val="1"/>
        </w:numPr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8D4FD1">
        <w:rPr>
          <w:rFonts w:ascii="Arial" w:hAnsi="Arial" w:cs="Arial"/>
        </w:rPr>
        <w:t>регламент технического обслуживания;</w:t>
      </w:r>
    </w:p>
    <w:p w:rsidR="00A37B95" w:rsidRPr="008D4FD1" w:rsidRDefault="00A37B95" w:rsidP="006F5F6A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 w:rsidRPr="008D4FD1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8D4FD1">
        <w:rPr>
          <w:rFonts w:ascii="Arial" w:hAnsi="Arial" w:cs="Arial"/>
          <w:color w:val="000000"/>
          <w:spacing w:val="4"/>
        </w:rPr>
        <w:t>ДГУ</w:t>
      </w:r>
      <w:r w:rsidRPr="008D4FD1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A37B95" w:rsidRDefault="00A37B95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A2BA0" w:rsidRPr="009E7B00" w:rsidRDefault="009E7B00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A37B95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A37B95" w:rsidRPr="008D4FD1" w:rsidRDefault="00A37B95" w:rsidP="006F5F6A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</w:t>
      </w:r>
      <w:r w:rsidRPr="008D4FD1">
        <w:rPr>
          <w:rFonts w:ascii="Arial" w:hAnsi="Arial" w:cs="Arial"/>
          <w:color w:val="000000"/>
          <w:spacing w:val="-2"/>
        </w:rPr>
        <w:t>Поставщик должен иметь собственный уполномоченный заводом изготовителем сервисный центр, расположенный в регионе поставки (в заявке должен быть указан адрес сервисного центра). Время выезда специалиста при неполадках в течение гарантийного срока не более суток.</w:t>
      </w:r>
    </w:p>
    <w:p w:rsidR="00A37B95" w:rsidRPr="008D4FD1" w:rsidRDefault="00A37B95" w:rsidP="006F5F6A">
      <w:pPr>
        <w:spacing w:after="0"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D4FD1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102FD5">
        <w:rPr>
          <w:rFonts w:ascii="Arial" w:hAnsi="Arial" w:cs="Arial"/>
          <w:b/>
        </w:rPr>
        <w:t>не ранее текущего года</w:t>
      </w:r>
      <w:r w:rsidRPr="008D4FD1">
        <w:rPr>
          <w:rFonts w:ascii="Arial" w:hAnsi="Arial" w:cs="Arial"/>
        </w:rPr>
        <w:t>.</w:t>
      </w:r>
    </w:p>
    <w:p w:rsidR="004A2BA0" w:rsidRDefault="004A2BA0" w:rsidP="004A2BA0"/>
    <w:p w:rsidR="00A37B95" w:rsidRDefault="00A37B95" w:rsidP="004A2BA0"/>
    <w:p w:rsidR="00AA1DEA" w:rsidRDefault="00AA1DEA" w:rsidP="004A2BA0">
      <w:r w:rsidRPr="00AA1DEA">
        <w:rPr>
          <w:noProof/>
          <w:lang w:eastAsia="ru-RU"/>
        </w:rPr>
        <w:lastRenderedPageBreak/>
        <w:drawing>
          <wp:inline distT="0" distB="0" distL="0" distR="0">
            <wp:extent cx="2077208" cy="1558343"/>
            <wp:effectExtent l="19050" t="0" r="0" b="0"/>
            <wp:docPr id="7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6" cy="1584101"/>
            <wp:effectExtent l="19050" t="0" r="3004" b="0"/>
            <wp:docPr id="32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6" cy="15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3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Pr="00CF14A0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345A0B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-4.5pt;width:512.25pt;height:0;z-index:251668480" o:connectortype="straight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lastRenderedPageBreak/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Default="00F62BA5" w:rsidP="00F62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37B95" w:rsidRPr="00403401" w:rsidRDefault="00A37B95" w:rsidP="00F62BA5">
      <w:pPr>
        <w:jc w:val="center"/>
        <w:rPr>
          <w:rFonts w:ascii="Arial" w:hAnsi="Arial" w:cs="Arial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345A0B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.75pt;margin-top:11.65pt;width:512.25pt;height:0;z-index:251669504" o:connectortype="straight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FB" w:rsidRDefault="009524FB" w:rsidP="00F62BA5">
      <w:pPr>
        <w:spacing w:after="0" w:line="240" w:lineRule="auto"/>
      </w:pPr>
      <w:r>
        <w:separator/>
      </w:r>
    </w:p>
  </w:endnote>
  <w:endnote w:type="continuationSeparator" w:id="0">
    <w:p w:rsidR="009524FB" w:rsidRDefault="009524FB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1E" w:rsidRDefault="00B62B1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>
    <w:pPr>
      <w:pStyle w:val="ac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1E" w:rsidRDefault="00B62B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FB" w:rsidRDefault="009524FB" w:rsidP="00F62BA5">
      <w:pPr>
        <w:spacing w:after="0" w:line="240" w:lineRule="auto"/>
      </w:pPr>
      <w:r>
        <w:separator/>
      </w:r>
    </w:p>
  </w:footnote>
  <w:footnote w:type="continuationSeparator" w:id="0">
    <w:p w:rsidR="009524FB" w:rsidRDefault="009524FB" w:rsidP="00F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1E" w:rsidRDefault="00B62B1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1E" w:rsidRDefault="00B62B1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1E" w:rsidRDefault="00B62B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0E516D"/>
    <w:rsid w:val="00102FD5"/>
    <w:rsid w:val="00113422"/>
    <w:rsid w:val="00143600"/>
    <w:rsid w:val="001A3A53"/>
    <w:rsid w:val="001D68AE"/>
    <w:rsid w:val="001D739B"/>
    <w:rsid w:val="00223A6D"/>
    <w:rsid w:val="002242BA"/>
    <w:rsid w:val="00282E69"/>
    <w:rsid w:val="002C6CC1"/>
    <w:rsid w:val="003008D7"/>
    <w:rsid w:val="00345A0B"/>
    <w:rsid w:val="003E3499"/>
    <w:rsid w:val="004062A3"/>
    <w:rsid w:val="00417CC7"/>
    <w:rsid w:val="00425D72"/>
    <w:rsid w:val="004A2BA0"/>
    <w:rsid w:val="004E5716"/>
    <w:rsid w:val="005035E1"/>
    <w:rsid w:val="00540F90"/>
    <w:rsid w:val="005728DF"/>
    <w:rsid w:val="00577B87"/>
    <w:rsid w:val="005A69FB"/>
    <w:rsid w:val="005E6A92"/>
    <w:rsid w:val="00602D81"/>
    <w:rsid w:val="006F5F6A"/>
    <w:rsid w:val="007745CE"/>
    <w:rsid w:val="00814212"/>
    <w:rsid w:val="00854E91"/>
    <w:rsid w:val="00865EAE"/>
    <w:rsid w:val="00876B14"/>
    <w:rsid w:val="008F2F62"/>
    <w:rsid w:val="009269CA"/>
    <w:rsid w:val="009524FB"/>
    <w:rsid w:val="009E7B00"/>
    <w:rsid w:val="009F283D"/>
    <w:rsid w:val="00A37B95"/>
    <w:rsid w:val="00AA1DEA"/>
    <w:rsid w:val="00AD643A"/>
    <w:rsid w:val="00B62B1E"/>
    <w:rsid w:val="00B74CA9"/>
    <w:rsid w:val="00BC13FB"/>
    <w:rsid w:val="00C82EC2"/>
    <w:rsid w:val="00CF0B47"/>
    <w:rsid w:val="00CF14A0"/>
    <w:rsid w:val="00D05AA8"/>
    <w:rsid w:val="00D50EB7"/>
    <w:rsid w:val="00D6743F"/>
    <w:rsid w:val="00E068B0"/>
    <w:rsid w:val="00EE55C7"/>
    <w:rsid w:val="00EF3969"/>
    <w:rsid w:val="00F0379B"/>
    <w:rsid w:val="00F13715"/>
    <w:rsid w:val="00F62BA5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  <w:style w:type="paragraph" w:customStyle="1" w:styleId="ae">
    <w:name w:val="обычная"/>
    <w:basedOn w:val="a"/>
    <w:rsid w:val="00A37B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180-kvt-v-konteinere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3B78-783B-4277-B986-73C92257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arefeva.m</dc:creator>
  <cp:lastModifiedBy>Skynet</cp:lastModifiedBy>
  <cp:revision>8</cp:revision>
  <dcterms:created xsi:type="dcterms:W3CDTF">2020-04-19T07:48:00Z</dcterms:created>
  <dcterms:modified xsi:type="dcterms:W3CDTF">2022-11-15T13:48:00Z</dcterms:modified>
</cp:coreProperties>
</file>